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FE" w:rsidRPr="00EB64E7" w:rsidRDefault="00EB64E7" w:rsidP="003635F1">
      <w:pPr>
        <w:rPr>
          <w:b/>
          <w:sz w:val="28"/>
          <w:szCs w:val="28"/>
          <w:u w:val="single"/>
        </w:rPr>
      </w:pPr>
      <w:r w:rsidRPr="00EB64E7">
        <w:rPr>
          <w:b/>
          <w:sz w:val="28"/>
          <w:szCs w:val="28"/>
          <w:u w:val="single"/>
        </w:rPr>
        <w:t>Voter Registration / School Board Elections / Budget Vote</w:t>
      </w:r>
    </w:p>
    <w:p w:rsidR="00EB64E7" w:rsidRDefault="00EB64E7" w:rsidP="003635F1">
      <w:pPr>
        <w:rPr>
          <w:sz w:val="28"/>
          <w:szCs w:val="28"/>
        </w:rPr>
      </w:pPr>
    </w:p>
    <w:p w:rsidR="00EB64E7" w:rsidRDefault="00EB64E7" w:rsidP="00EB64E7">
      <w:pPr>
        <w:spacing w:line="360" w:lineRule="auto"/>
        <w:rPr>
          <w:sz w:val="24"/>
          <w:szCs w:val="24"/>
        </w:rPr>
      </w:pPr>
      <w:r>
        <w:rPr>
          <w:sz w:val="24"/>
          <w:szCs w:val="24"/>
        </w:rPr>
        <w:t xml:space="preserve">The </w:t>
      </w:r>
      <w:r w:rsidR="001479CE">
        <w:rPr>
          <w:sz w:val="24"/>
          <w:szCs w:val="24"/>
        </w:rPr>
        <w:t>2021-2022</w:t>
      </w:r>
      <w:r>
        <w:rPr>
          <w:sz w:val="24"/>
          <w:szCs w:val="24"/>
        </w:rPr>
        <w:t xml:space="preserve"> School Budget Vote and School Board Election is scheduled for Tuesday, May </w:t>
      </w:r>
      <w:r w:rsidR="001479CE">
        <w:rPr>
          <w:sz w:val="24"/>
          <w:szCs w:val="24"/>
        </w:rPr>
        <w:t>18</w:t>
      </w:r>
      <w:r>
        <w:rPr>
          <w:sz w:val="24"/>
          <w:szCs w:val="24"/>
        </w:rPr>
        <w:t>, 20</w:t>
      </w:r>
      <w:r w:rsidR="001479CE">
        <w:rPr>
          <w:sz w:val="24"/>
          <w:szCs w:val="24"/>
        </w:rPr>
        <w:t>21</w:t>
      </w:r>
    </w:p>
    <w:p w:rsidR="00EB64E7" w:rsidRDefault="00EB64E7" w:rsidP="00EB64E7">
      <w:pPr>
        <w:spacing w:line="360" w:lineRule="auto"/>
        <w:rPr>
          <w:sz w:val="24"/>
          <w:szCs w:val="24"/>
        </w:rPr>
      </w:pPr>
      <w:r>
        <w:rPr>
          <w:sz w:val="24"/>
          <w:szCs w:val="24"/>
        </w:rPr>
        <w:t xml:space="preserve">From 2 PM to 8 PM at the </w:t>
      </w:r>
      <w:proofErr w:type="spellStart"/>
      <w:r>
        <w:rPr>
          <w:sz w:val="24"/>
          <w:szCs w:val="24"/>
        </w:rPr>
        <w:t>Wainscott</w:t>
      </w:r>
      <w:proofErr w:type="spellEnd"/>
      <w:r>
        <w:rPr>
          <w:sz w:val="24"/>
          <w:szCs w:val="24"/>
        </w:rPr>
        <w:t xml:space="preserve"> School. A public hearing on the proposed budget will be held on Wednesday, May </w:t>
      </w:r>
      <w:r w:rsidR="00F7467C">
        <w:rPr>
          <w:sz w:val="24"/>
          <w:szCs w:val="24"/>
        </w:rPr>
        <w:t>6, 2021</w:t>
      </w:r>
      <w:r>
        <w:rPr>
          <w:sz w:val="24"/>
          <w:szCs w:val="24"/>
        </w:rPr>
        <w:t xml:space="preserve"> </w:t>
      </w:r>
      <w:r w:rsidR="00422E22">
        <w:rPr>
          <w:sz w:val="24"/>
          <w:szCs w:val="24"/>
        </w:rPr>
        <w:t>via Zoom</w:t>
      </w:r>
      <w:r>
        <w:rPr>
          <w:sz w:val="24"/>
          <w:szCs w:val="24"/>
        </w:rPr>
        <w:t xml:space="preserve"> at 5:30 PM</w:t>
      </w:r>
      <w:r w:rsidR="00422E22">
        <w:rPr>
          <w:sz w:val="24"/>
          <w:szCs w:val="24"/>
        </w:rPr>
        <w:t xml:space="preserve"> Meeting ID: 5165895022 Password: Kelly</w:t>
      </w:r>
      <w:r>
        <w:rPr>
          <w:sz w:val="24"/>
          <w:szCs w:val="24"/>
        </w:rPr>
        <w:t>.</w:t>
      </w:r>
    </w:p>
    <w:p w:rsidR="00EB64E7" w:rsidRDefault="00EB64E7" w:rsidP="003635F1">
      <w:pPr>
        <w:rPr>
          <w:sz w:val="24"/>
          <w:szCs w:val="24"/>
        </w:rPr>
      </w:pPr>
    </w:p>
    <w:p w:rsidR="00EB64E7" w:rsidRDefault="00EB64E7" w:rsidP="003635F1">
      <w:pPr>
        <w:rPr>
          <w:sz w:val="24"/>
          <w:szCs w:val="24"/>
        </w:rPr>
      </w:pPr>
      <w:r>
        <w:rPr>
          <w:sz w:val="24"/>
          <w:szCs w:val="24"/>
        </w:rPr>
        <w:t>To be eligible to vote for the budget or in the school board elections you must be:</w:t>
      </w:r>
    </w:p>
    <w:p w:rsidR="00EB64E7" w:rsidRDefault="00EB64E7" w:rsidP="00EB64E7">
      <w:pPr>
        <w:pStyle w:val="ListParagraph"/>
        <w:numPr>
          <w:ilvl w:val="0"/>
          <w:numId w:val="12"/>
        </w:numPr>
        <w:rPr>
          <w:sz w:val="24"/>
          <w:szCs w:val="24"/>
        </w:rPr>
      </w:pPr>
      <w:r>
        <w:rPr>
          <w:sz w:val="24"/>
          <w:szCs w:val="24"/>
        </w:rPr>
        <w:t>Be a United States citizen</w:t>
      </w:r>
    </w:p>
    <w:p w:rsidR="00EB64E7" w:rsidRDefault="00EB64E7" w:rsidP="00EB64E7">
      <w:pPr>
        <w:pStyle w:val="ListParagraph"/>
        <w:numPr>
          <w:ilvl w:val="0"/>
          <w:numId w:val="12"/>
        </w:numPr>
        <w:rPr>
          <w:sz w:val="24"/>
          <w:szCs w:val="24"/>
        </w:rPr>
      </w:pPr>
      <w:r>
        <w:rPr>
          <w:sz w:val="24"/>
          <w:szCs w:val="24"/>
        </w:rPr>
        <w:t>Be 18 years old by the date of the vote</w:t>
      </w:r>
    </w:p>
    <w:p w:rsidR="00EB64E7" w:rsidRDefault="00EB64E7" w:rsidP="00EB64E7">
      <w:pPr>
        <w:pStyle w:val="ListParagraph"/>
        <w:numPr>
          <w:ilvl w:val="0"/>
          <w:numId w:val="12"/>
        </w:numPr>
        <w:rPr>
          <w:sz w:val="24"/>
          <w:szCs w:val="24"/>
        </w:rPr>
      </w:pPr>
      <w:r>
        <w:rPr>
          <w:sz w:val="24"/>
          <w:szCs w:val="24"/>
        </w:rPr>
        <w:t>Live at your present address at least 30 days before the election</w:t>
      </w:r>
    </w:p>
    <w:p w:rsidR="00EB64E7" w:rsidRDefault="00EB64E7" w:rsidP="00EB64E7">
      <w:pPr>
        <w:pStyle w:val="ListParagraph"/>
        <w:numPr>
          <w:ilvl w:val="0"/>
          <w:numId w:val="12"/>
        </w:numPr>
        <w:rPr>
          <w:sz w:val="24"/>
          <w:szCs w:val="24"/>
        </w:rPr>
      </w:pPr>
      <w:r>
        <w:rPr>
          <w:sz w:val="24"/>
          <w:szCs w:val="24"/>
        </w:rPr>
        <w:t>Not be in jail or on parole for a felony conviction</w:t>
      </w:r>
    </w:p>
    <w:p w:rsidR="00EB64E7" w:rsidRDefault="00EB64E7" w:rsidP="00EB64E7">
      <w:pPr>
        <w:pStyle w:val="ListParagraph"/>
        <w:numPr>
          <w:ilvl w:val="0"/>
          <w:numId w:val="12"/>
        </w:numPr>
        <w:rPr>
          <w:sz w:val="24"/>
          <w:szCs w:val="24"/>
        </w:rPr>
      </w:pPr>
      <w:r>
        <w:rPr>
          <w:sz w:val="24"/>
          <w:szCs w:val="24"/>
        </w:rPr>
        <w:t>Not claim the right to vote elsewhere</w:t>
      </w:r>
    </w:p>
    <w:p w:rsidR="00AE74BF" w:rsidRDefault="00AE74BF" w:rsidP="00AE74BF">
      <w:pPr>
        <w:rPr>
          <w:sz w:val="24"/>
          <w:szCs w:val="24"/>
        </w:rPr>
      </w:pPr>
    </w:p>
    <w:p w:rsidR="00AE74BF" w:rsidRDefault="00AE74BF" w:rsidP="00AE74BF">
      <w:pPr>
        <w:rPr>
          <w:sz w:val="24"/>
          <w:szCs w:val="24"/>
        </w:rPr>
      </w:pPr>
      <w:r>
        <w:rPr>
          <w:sz w:val="24"/>
          <w:szCs w:val="24"/>
        </w:rPr>
        <w:t>If you are registered to vote for national, state, and local elections, you are registered to vote for school elections.</w:t>
      </w:r>
    </w:p>
    <w:p w:rsidR="00AE74BF" w:rsidRDefault="00AE74BF" w:rsidP="00AE74BF">
      <w:pPr>
        <w:rPr>
          <w:sz w:val="24"/>
          <w:szCs w:val="24"/>
        </w:rPr>
      </w:pPr>
    </w:p>
    <w:p w:rsidR="00AE74BF" w:rsidRPr="00AE74BF" w:rsidRDefault="00AE74BF" w:rsidP="00AE74BF">
      <w:pPr>
        <w:rPr>
          <w:sz w:val="24"/>
          <w:szCs w:val="24"/>
        </w:rPr>
      </w:pPr>
      <w:r>
        <w:rPr>
          <w:sz w:val="24"/>
          <w:szCs w:val="24"/>
        </w:rPr>
        <w:t xml:space="preserve">Eligible voters who expect to be unavailable to vote on May </w:t>
      </w:r>
      <w:r w:rsidR="00422E22">
        <w:rPr>
          <w:sz w:val="24"/>
          <w:szCs w:val="24"/>
        </w:rPr>
        <w:t>18</w:t>
      </w:r>
      <w:r>
        <w:rPr>
          <w:sz w:val="24"/>
          <w:szCs w:val="24"/>
        </w:rPr>
        <w:t>, 20</w:t>
      </w:r>
      <w:r w:rsidR="00422E22">
        <w:rPr>
          <w:sz w:val="24"/>
          <w:szCs w:val="24"/>
        </w:rPr>
        <w:t xml:space="preserve">21 </w:t>
      </w:r>
      <w:r>
        <w:rPr>
          <w:sz w:val="24"/>
          <w:szCs w:val="24"/>
        </w:rPr>
        <w:t xml:space="preserve">may submit an application for an absentee ballot. </w:t>
      </w:r>
      <w:r w:rsidRPr="00AE74BF">
        <w:rPr>
          <w:rFonts w:cs="Arial"/>
          <w:color w:val="333132"/>
          <w:sz w:val="24"/>
          <w:szCs w:val="24"/>
          <w:shd w:val="clear" w:color="auto" w:fill="FFFFFF"/>
        </w:rPr>
        <w:t>Completed applications for absentee ballots must be received by the District Clerk at least seven (7) days before the Budget Vote and Election if the ballot is to be mailed to the voter, or by the day before the election, if the ballot is to be issued personally to the voter. Absentee ballots must be received by the District Clerk no later than 5:00 p.m. on the day of the Budget Vote and Election in order to be canvassed.</w:t>
      </w:r>
    </w:p>
    <w:p w:rsidR="00EB64E7" w:rsidRDefault="00EB64E7" w:rsidP="003635F1">
      <w:pPr>
        <w:rPr>
          <w:sz w:val="24"/>
          <w:szCs w:val="24"/>
        </w:rPr>
      </w:pPr>
    </w:p>
    <w:p w:rsidR="00AE74BF" w:rsidRDefault="002B53B3" w:rsidP="003635F1">
      <w:pPr>
        <w:rPr>
          <w:rFonts w:cs="Arial"/>
          <w:color w:val="333132"/>
          <w:sz w:val="24"/>
          <w:szCs w:val="24"/>
          <w:shd w:val="clear" w:color="auto" w:fill="FFFFFF"/>
        </w:rPr>
      </w:pPr>
      <w:r>
        <w:rPr>
          <w:rFonts w:cs="Arial"/>
          <w:color w:val="333132"/>
          <w:sz w:val="24"/>
          <w:szCs w:val="24"/>
          <w:shd w:val="clear" w:color="auto" w:fill="FFFFFF"/>
        </w:rPr>
        <w:t>One</w:t>
      </w:r>
      <w:r w:rsidR="00AE74BF" w:rsidRPr="002B53B3">
        <w:rPr>
          <w:rFonts w:cs="Arial"/>
          <w:color w:val="333132"/>
          <w:sz w:val="24"/>
          <w:szCs w:val="24"/>
          <w:shd w:val="clear" w:color="auto" w:fill="FFFFFF"/>
        </w:rPr>
        <w:t xml:space="preserve"> member of the Board of </w:t>
      </w:r>
      <w:r>
        <w:rPr>
          <w:rFonts w:cs="Arial"/>
          <w:color w:val="333132"/>
          <w:sz w:val="24"/>
          <w:szCs w:val="24"/>
          <w:shd w:val="clear" w:color="auto" w:fill="FFFFFF"/>
        </w:rPr>
        <w:t xml:space="preserve">Trustees of the </w:t>
      </w:r>
      <w:proofErr w:type="spellStart"/>
      <w:r>
        <w:rPr>
          <w:rFonts w:cs="Arial"/>
          <w:color w:val="333132"/>
          <w:sz w:val="24"/>
          <w:szCs w:val="24"/>
          <w:shd w:val="clear" w:color="auto" w:fill="FFFFFF"/>
        </w:rPr>
        <w:t>Wainscott</w:t>
      </w:r>
      <w:proofErr w:type="spellEnd"/>
      <w:r>
        <w:rPr>
          <w:rFonts w:cs="Arial"/>
          <w:color w:val="333132"/>
          <w:sz w:val="24"/>
          <w:szCs w:val="24"/>
          <w:shd w:val="clear" w:color="auto" w:fill="FFFFFF"/>
        </w:rPr>
        <w:t xml:space="preserve"> Common School District</w:t>
      </w:r>
      <w:r w:rsidR="00AE74BF" w:rsidRPr="002B53B3">
        <w:rPr>
          <w:rFonts w:cs="Arial"/>
          <w:color w:val="333132"/>
          <w:sz w:val="24"/>
          <w:szCs w:val="24"/>
          <w:shd w:val="clear" w:color="auto" w:fill="FFFFFF"/>
        </w:rPr>
        <w:t xml:space="preserve"> will be elected for a three (3) year term commencing July 1, 20</w:t>
      </w:r>
      <w:r w:rsidR="00422E22">
        <w:rPr>
          <w:rFonts w:cs="Arial"/>
          <w:color w:val="333132"/>
          <w:sz w:val="24"/>
          <w:szCs w:val="24"/>
          <w:shd w:val="clear" w:color="auto" w:fill="FFFFFF"/>
        </w:rPr>
        <w:t>21</w:t>
      </w:r>
      <w:r w:rsidR="00AE74BF" w:rsidRPr="002B53B3">
        <w:rPr>
          <w:rFonts w:cs="Arial"/>
          <w:color w:val="333132"/>
          <w:sz w:val="24"/>
          <w:szCs w:val="24"/>
          <w:shd w:val="clear" w:color="auto" w:fill="FFFFFF"/>
        </w:rPr>
        <w:t xml:space="preserve"> and expiring June 30, 202</w:t>
      </w:r>
      <w:r w:rsidR="00422E22">
        <w:rPr>
          <w:rFonts w:cs="Arial"/>
          <w:color w:val="333132"/>
          <w:sz w:val="24"/>
          <w:szCs w:val="24"/>
          <w:shd w:val="clear" w:color="auto" w:fill="FFFFFF"/>
        </w:rPr>
        <w:t>4</w:t>
      </w:r>
      <w:r w:rsidR="00AE74BF" w:rsidRPr="002B53B3">
        <w:rPr>
          <w:rFonts w:cs="Arial"/>
          <w:color w:val="333132"/>
          <w:sz w:val="24"/>
          <w:szCs w:val="24"/>
          <w:shd w:val="clear" w:color="auto" w:fill="FFFFFF"/>
        </w:rPr>
        <w:t xml:space="preserve">. The seat to be filled </w:t>
      </w:r>
      <w:r>
        <w:rPr>
          <w:rFonts w:cs="Arial"/>
          <w:color w:val="333132"/>
          <w:sz w:val="24"/>
          <w:szCs w:val="24"/>
          <w:shd w:val="clear" w:color="auto" w:fill="FFFFFF"/>
        </w:rPr>
        <w:t xml:space="preserve">is </w:t>
      </w:r>
      <w:r w:rsidR="00AE74BF" w:rsidRPr="002B53B3">
        <w:rPr>
          <w:rFonts w:cs="Arial"/>
          <w:color w:val="333132"/>
          <w:sz w:val="24"/>
          <w:szCs w:val="24"/>
          <w:shd w:val="clear" w:color="auto" w:fill="FFFFFF"/>
        </w:rPr>
        <w:t xml:space="preserve">currently held by </w:t>
      </w:r>
      <w:r w:rsidR="00422E22">
        <w:rPr>
          <w:rFonts w:cs="Arial"/>
          <w:color w:val="333132"/>
          <w:sz w:val="24"/>
          <w:szCs w:val="24"/>
          <w:shd w:val="clear" w:color="auto" w:fill="FFFFFF"/>
        </w:rPr>
        <w:t>Kelly Anderson, who is seeking re-election</w:t>
      </w:r>
      <w:bookmarkStart w:id="0" w:name="_GoBack"/>
      <w:bookmarkEnd w:id="0"/>
      <w:r>
        <w:rPr>
          <w:rFonts w:cs="Arial"/>
          <w:color w:val="333132"/>
          <w:sz w:val="24"/>
          <w:szCs w:val="24"/>
          <w:shd w:val="clear" w:color="auto" w:fill="FFFFFF"/>
        </w:rPr>
        <w:t>.</w:t>
      </w:r>
    </w:p>
    <w:p w:rsidR="007764F4" w:rsidRDefault="007764F4" w:rsidP="003635F1">
      <w:pPr>
        <w:rPr>
          <w:rFonts w:cs="Arial"/>
          <w:color w:val="333132"/>
          <w:sz w:val="24"/>
          <w:szCs w:val="24"/>
          <w:shd w:val="clear" w:color="auto" w:fill="FFFFFF"/>
        </w:rPr>
      </w:pPr>
    </w:p>
    <w:p w:rsidR="007764F4" w:rsidRDefault="007764F4" w:rsidP="003635F1">
      <w:pPr>
        <w:rPr>
          <w:rFonts w:cs="Arial"/>
          <w:color w:val="333132"/>
          <w:sz w:val="24"/>
          <w:szCs w:val="24"/>
          <w:shd w:val="clear" w:color="auto" w:fill="FFFFFF"/>
        </w:rPr>
      </w:pPr>
    </w:p>
    <w:p w:rsidR="007764F4" w:rsidRDefault="007764F4" w:rsidP="003635F1">
      <w:pPr>
        <w:rPr>
          <w:rFonts w:cs="Arial"/>
          <w:color w:val="333132"/>
          <w:sz w:val="24"/>
          <w:szCs w:val="24"/>
          <w:shd w:val="clear" w:color="auto" w:fill="FFFFFF"/>
        </w:rPr>
      </w:pPr>
    </w:p>
    <w:p w:rsidR="007764F4" w:rsidRDefault="007764F4" w:rsidP="003635F1">
      <w:pPr>
        <w:rPr>
          <w:rFonts w:cs="Arial"/>
          <w:color w:val="333132"/>
          <w:sz w:val="24"/>
          <w:szCs w:val="24"/>
          <w:shd w:val="clear" w:color="auto" w:fill="FFFFFF"/>
        </w:rPr>
      </w:pPr>
    </w:p>
    <w:p w:rsidR="007764F4" w:rsidRDefault="007764F4" w:rsidP="003635F1">
      <w:pPr>
        <w:rPr>
          <w:rFonts w:cs="Arial"/>
          <w:color w:val="333132"/>
          <w:sz w:val="24"/>
          <w:szCs w:val="24"/>
          <w:shd w:val="clear" w:color="auto" w:fill="FFFFFF"/>
        </w:rPr>
      </w:pPr>
    </w:p>
    <w:p w:rsidR="007764F4" w:rsidRDefault="007764F4" w:rsidP="003635F1">
      <w:pPr>
        <w:rPr>
          <w:rFonts w:cs="Arial"/>
          <w:color w:val="333132"/>
          <w:sz w:val="24"/>
          <w:szCs w:val="24"/>
          <w:shd w:val="clear" w:color="auto" w:fill="FFFFFF"/>
        </w:rPr>
      </w:pPr>
    </w:p>
    <w:p w:rsidR="007764F4" w:rsidRPr="002B53B3" w:rsidRDefault="007764F4" w:rsidP="003635F1">
      <w:pPr>
        <w:rPr>
          <w:sz w:val="24"/>
          <w:szCs w:val="24"/>
        </w:rPr>
      </w:pPr>
    </w:p>
    <w:sectPr w:rsidR="007764F4" w:rsidRPr="002B53B3" w:rsidSect="00E037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B5" w:rsidRDefault="006B41B5">
      <w:r>
        <w:separator/>
      </w:r>
    </w:p>
  </w:endnote>
  <w:endnote w:type="continuationSeparator" w:id="0">
    <w:p w:rsidR="006B41B5" w:rsidRDefault="006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altName w:val="New Century Schoolbook"/>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4" w:rsidRDefault="00285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743" w:rsidRDefault="00B77C27">
    <w:pPr>
      <w:pStyle w:val="Footer"/>
    </w:pPr>
    <w:r>
      <w:fldChar w:fldCharType="begin"/>
    </w:r>
    <w:r w:rsidR="00DE7F7B">
      <w:instrText xml:space="preserve"> page </w:instrText>
    </w:r>
    <w:r>
      <w:fldChar w:fldCharType="separate"/>
    </w:r>
    <w:r w:rsidR="00FB28F0">
      <w:rPr>
        <w:noProof/>
      </w:rPr>
      <w:t>2</w:t>
    </w:r>
    <w:r>
      <w:rPr>
        <w:noProof/>
      </w:rPr>
      <w:fldChar w:fldCharType="end"/>
    </w:r>
  </w:p>
  <w:p w:rsidR="00E03743" w:rsidRDefault="00E0374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4" w:rsidRDefault="00285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B5" w:rsidRDefault="006B41B5">
      <w:r>
        <w:separator/>
      </w:r>
    </w:p>
  </w:footnote>
  <w:footnote w:type="continuationSeparator" w:id="0">
    <w:p w:rsidR="006B41B5" w:rsidRDefault="006B41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4" w:rsidRDefault="002858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824" w:rsidRDefault="002858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OutsideTable-Header"/>
      <w:tblW w:w="11509" w:type="dxa"/>
      <w:tblInd w:w="-288" w:type="dxa"/>
      <w:tblLook w:val="04A0" w:firstRow="1" w:lastRow="0" w:firstColumn="1" w:lastColumn="0" w:noHBand="0" w:noVBand="1"/>
    </w:tblPr>
    <w:tblGrid>
      <w:gridCol w:w="11509"/>
    </w:tblGrid>
    <w:tr w:rsidR="00E03743" w:rsidTr="001477B8">
      <w:trPr>
        <w:trHeight w:val="2787"/>
      </w:trPr>
      <w:tc>
        <w:tcPr>
          <w:tcW w:w="11509" w:type="dxa"/>
        </w:tcPr>
        <w:p w:rsidR="00E03743" w:rsidRDefault="00E03743">
          <w:pPr>
            <w:pStyle w:val="NoSpaceBetween"/>
          </w:pPr>
        </w:p>
        <w:tbl>
          <w:tblPr>
            <w:tblStyle w:val="CenterTable-Header"/>
            <w:tblpPr w:leftFromText="180" w:rightFromText="180" w:vertAnchor="text" w:horzAnchor="page" w:tblpX="560" w:tblpY="-8156"/>
            <w:tblOverlap w:val="never"/>
            <w:tblW w:w="11345" w:type="dxa"/>
            <w:tblLook w:val="0600" w:firstRow="0" w:lastRow="0" w:firstColumn="0" w:lastColumn="0" w:noHBand="1" w:noVBand="1"/>
          </w:tblPr>
          <w:tblGrid>
            <w:gridCol w:w="5405"/>
            <w:gridCol w:w="5940"/>
          </w:tblGrid>
          <w:tr w:rsidR="001477B8" w:rsidTr="001477B8">
            <w:trPr>
              <w:trHeight w:val="2586"/>
            </w:trPr>
            <w:tc>
              <w:tcPr>
                <w:tcW w:w="2382" w:type="pct"/>
              </w:tcPr>
              <w:p w:rsidR="003D399A" w:rsidRDefault="003D399A" w:rsidP="001477B8">
                <w:pPr>
                  <w:pStyle w:val="Header-Left"/>
                  <w:ind w:right="171"/>
                </w:pPr>
                <w:r>
                  <w:rPr>
                    <w:noProof/>
                  </w:rPr>
                  <w:drawing>
                    <wp:inline distT="0" distB="0" distL="0" distR="0">
                      <wp:extent cx="2998695" cy="128737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school.jpg"/>
                              <pic:cNvPicPr/>
                            </pic:nvPicPr>
                            <pic:blipFill>
                              <a:blip r:embed="rId1">
                                <a:extLst>
                                  <a:ext uri="{28A0092B-C50C-407E-A947-70E740481C1C}">
                                    <a14:useLocalDpi xmlns:a14="http://schemas.microsoft.com/office/drawing/2010/main" val="0"/>
                                  </a:ext>
                                </a:extLst>
                              </a:blip>
                              <a:stretch>
                                <a:fillRect/>
                              </a:stretch>
                            </pic:blipFill>
                            <pic:spPr>
                              <a:xfrm>
                                <a:off x="0" y="0"/>
                                <a:ext cx="3011304" cy="1292792"/>
                              </a:xfrm>
                              <a:prstGeom prst="rect">
                                <a:avLst/>
                              </a:prstGeom>
                            </pic:spPr>
                          </pic:pic>
                        </a:graphicData>
                      </a:graphic>
                    </wp:inline>
                  </w:drawing>
                </w:r>
              </w:p>
            </w:tc>
            <w:tc>
              <w:tcPr>
                <w:tcW w:w="2618" w:type="pct"/>
              </w:tcPr>
              <w:p w:rsidR="003D399A" w:rsidRDefault="003D399A" w:rsidP="00EF09FA">
                <w:pPr>
                  <w:pStyle w:val="Header-Right"/>
                </w:pPr>
              </w:p>
              <w:p w:rsidR="003D399A" w:rsidRPr="008A6F24" w:rsidRDefault="003D399A" w:rsidP="00EF09FA">
                <w:pPr>
                  <w:pStyle w:val="Header-Right"/>
                  <w:rPr>
                    <w:b/>
                    <w:sz w:val="44"/>
                    <w:szCs w:val="44"/>
                  </w:rPr>
                </w:pPr>
                <w:r w:rsidRPr="008A6F24">
                  <w:rPr>
                    <w:b/>
                    <w:sz w:val="44"/>
                    <w:szCs w:val="44"/>
                  </w:rPr>
                  <w:t>Wainscott School</w:t>
                </w:r>
              </w:p>
              <w:p w:rsidR="003D399A" w:rsidRDefault="003D399A" w:rsidP="00EF09FA">
                <w:pPr>
                  <w:pStyle w:val="Header-Right"/>
                </w:pPr>
              </w:p>
              <w:p w:rsidR="003D399A" w:rsidRPr="001477B8" w:rsidRDefault="003D399A" w:rsidP="00E00EF7">
                <w:pPr>
                  <w:pStyle w:val="Header-Right"/>
                  <w:spacing w:line="276" w:lineRule="auto"/>
                  <w:rPr>
                    <w:sz w:val="24"/>
                    <w:szCs w:val="24"/>
                  </w:rPr>
                </w:pPr>
                <w:r w:rsidRPr="001477B8">
                  <w:rPr>
                    <w:sz w:val="24"/>
                    <w:szCs w:val="24"/>
                  </w:rPr>
                  <w:t>P O Box 79</w:t>
                </w:r>
                <w:r w:rsidR="00285824">
                  <w:rPr>
                    <w:sz w:val="24"/>
                    <w:szCs w:val="24"/>
                  </w:rPr>
                  <w:t xml:space="preserve"> / 47 Main Street</w:t>
                </w:r>
                <w:r w:rsidRPr="001477B8">
                  <w:rPr>
                    <w:sz w:val="24"/>
                    <w:szCs w:val="24"/>
                  </w:rPr>
                  <w:br/>
                  <w:t>Wainscott, NY 11975</w:t>
                </w:r>
                <w:r w:rsidRPr="001477B8">
                  <w:rPr>
                    <w:sz w:val="24"/>
                    <w:szCs w:val="24"/>
                  </w:rPr>
                  <w:br/>
                  <w:t>Phone: 631.537.1080  Fax: 631.537.</w:t>
                </w:r>
                <w:r w:rsidR="00285824">
                  <w:rPr>
                    <w:sz w:val="24"/>
                    <w:szCs w:val="24"/>
                  </w:rPr>
                  <w:t>69</w:t>
                </w:r>
                <w:r w:rsidRPr="001477B8">
                  <w:rPr>
                    <w:sz w:val="24"/>
                    <w:szCs w:val="24"/>
                  </w:rPr>
                  <w:t>77</w:t>
                </w:r>
                <w:r w:rsidRPr="001477B8">
                  <w:rPr>
                    <w:sz w:val="24"/>
                    <w:szCs w:val="24"/>
                  </w:rPr>
                  <w:br/>
                  <w:t xml:space="preserve">Web: </w:t>
                </w:r>
                <w:hyperlink r:id="rId2" w:history="1">
                  <w:r w:rsidRPr="00E00EF7">
                    <w:rPr>
                      <w:rStyle w:val="Hyperlink"/>
                      <w:sz w:val="24"/>
                      <w:szCs w:val="24"/>
                      <w:u w:val="none"/>
                    </w:rPr>
                    <w:t>www.wainscott</w:t>
                  </w:r>
                </w:hyperlink>
                <w:r w:rsidRPr="00E00EF7">
                  <w:rPr>
                    <w:sz w:val="24"/>
                    <w:szCs w:val="24"/>
                  </w:rPr>
                  <w:t>s</w:t>
                </w:r>
                <w:r w:rsidRPr="001477B8">
                  <w:rPr>
                    <w:sz w:val="24"/>
                    <w:szCs w:val="24"/>
                  </w:rPr>
                  <w:t>chool.</w:t>
                </w:r>
                <w:r w:rsidR="00E00EF7">
                  <w:rPr>
                    <w:sz w:val="24"/>
                    <w:szCs w:val="24"/>
                  </w:rPr>
                  <w:t>org</w:t>
                </w:r>
              </w:p>
            </w:tc>
          </w:tr>
        </w:tbl>
        <w:p w:rsidR="00E03743" w:rsidRDefault="00E03743">
          <w:pPr>
            <w:pStyle w:val="NoSpaceBetween"/>
          </w:pPr>
        </w:p>
      </w:tc>
    </w:tr>
  </w:tbl>
  <w:p w:rsidR="00E03743" w:rsidRDefault="00E0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CF05037"/>
    <w:multiLevelType w:val="hybridMultilevel"/>
    <w:tmpl w:val="D6BC9C10"/>
    <w:lvl w:ilvl="0" w:tplc="56E4D070">
      <w:numFmt w:val="bullet"/>
      <w:lvlText w:val="-"/>
      <w:lvlJc w:val="left"/>
      <w:pPr>
        <w:ind w:left="1080" w:hanging="360"/>
      </w:pPr>
      <w:rPr>
        <w:rFonts w:ascii="Calisto MT" w:eastAsiaTheme="minorEastAsia" w:hAnsi="Calisto MT"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467C19"/>
    <w:multiLevelType w:val="hybridMultilevel"/>
    <w:tmpl w:val="A24A912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3D399A"/>
    <w:rsid w:val="00072C90"/>
    <w:rsid w:val="000C54C3"/>
    <w:rsid w:val="001477B8"/>
    <w:rsid w:val="001479CE"/>
    <w:rsid w:val="001704C5"/>
    <w:rsid w:val="00285824"/>
    <w:rsid w:val="002927E9"/>
    <w:rsid w:val="002B53B3"/>
    <w:rsid w:val="00314384"/>
    <w:rsid w:val="003169C3"/>
    <w:rsid w:val="003635F1"/>
    <w:rsid w:val="003D2E1B"/>
    <w:rsid w:val="003D399A"/>
    <w:rsid w:val="00422E22"/>
    <w:rsid w:val="00435001"/>
    <w:rsid w:val="004901AF"/>
    <w:rsid w:val="004E566A"/>
    <w:rsid w:val="00596449"/>
    <w:rsid w:val="005F457E"/>
    <w:rsid w:val="00610C55"/>
    <w:rsid w:val="006367F0"/>
    <w:rsid w:val="00670781"/>
    <w:rsid w:val="006A2586"/>
    <w:rsid w:val="006B41B5"/>
    <w:rsid w:val="00705197"/>
    <w:rsid w:val="00760A30"/>
    <w:rsid w:val="007764F4"/>
    <w:rsid w:val="007C48EF"/>
    <w:rsid w:val="008008B0"/>
    <w:rsid w:val="00823E66"/>
    <w:rsid w:val="0084344F"/>
    <w:rsid w:val="008A6F24"/>
    <w:rsid w:val="008B0228"/>
    <w:rsid w:val="008E5BE2"/>
    <w:rsid w:val="00910BDB"/>
    <w:rsid w:val="00965C1A"/>
    <w:rsid w:val="00A43D28"/>
    <w:rsid w:val="00AE74BF"/>
    <w:rsid w:val="00B37648"/>
    <w:rsid w:val="00B63956"/>
    <w:rsid w:val="00B77C27"/>
    <w:rsid w:val="00B949B5"/>
    <w:rsid w:val="00BB72FA"/>
    <w:rsid w:val="00C61F7E"/>
    <w:rsid w:val="00C63AFE"/>
    <w:rsid w:val="00C97675"/>
    <w:rsid w:val="00D04DAC"/>
    <w:rsid w:val="00D61F50"/>
    <w:rsid w:val="00D76F71"/>
    <w:rsid w:val="00D84616"/>
    <w:rsid w:val="00D930A6"/>
    <w:rsid w:val="00DE7F7B"/>
    <w:rsid w:val="00E00EF7"/>
    <w:rsid w:val="00E03743"/>
    <w:rsid w:val="00E34BC3"/>
    <w:rsid w:val="00EB64E7"/>
    <w:rsid w:val="00EF3FFB"/>
    <w:rsid w:val="00F45603"/>
    <w:rsid w:val="00F7467C"/>
    <w:rsid w:val="00FB28F0"/>
    <w:rsid w:val="00FF0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3D399A"/>
    <w:rPr>
      <w:color w:val="524A82"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743"/>
    <w:rPr>
      <w:color w:val="404040" w:themeColor="text1" w:themeTint="BF"/>
      <w:sz w:val="20"/>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szCs w:val="24"/>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sz w:val="24"/>
      <w:szCs w:val="24"/>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Hyperlink">
    <w:name w:val="Hyperlink"/>
    <w:basedOn w:val="DefaultParagraphFont"/>
    <w:uiPriority w:val="99"/>
    <w:unhideWhenUsed/>
    <w:rsid w:val="003D399A"/>
    <w:rPr>
      <w:color w:val="524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www.wainscott" TargetMode="External"/><Relationship Id="rId1" Type="http://schemas.openxmlformats.org/officeDocument/2006/relationships/image" Target="media/image1.jpeg"/></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8CCC-65A9-4BD6-B057-B4522FDE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Rachlin</dc:creator>
  <cp:lastModifiedBy>Norma Bushman</cp:lastModifiedBy>
  <cp:revision>2</cp:revision>
  <cp:lastPrinted>2019-03-12T13:58:00Z</cp:lastPrinted>
  <dcterms:created xsi:type="dcterms:W3CDTF">2021-04-23T18:48:00Z</dcterms:created>
  <dcterms:modified xsi:type="dcterms:W3CDTF">2021-04-23T18:48:00Z</dcterms:modified>
</cp:coreProperties>
</file>